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A9608" w14:textId="77777777" w:rsidR="001F645E" w:rsidRPr="001F645E" w:rsidRDefault="001F645E" w:rsidP="001F645E">
      <w:pPr>
        <w:spacing w:line="360" w:lineRule="auto"/>
        <w:rPr>
          <w:rFonts w:ascii="Calibri" w:hAnsi="Calibri" w:cs="Calibri"/>
          <w:i/>
          <w:iCs/>
          <w:rtl/>
          <w:lang w:val="en-GB"/>
        </w:rPr>
      </w:pPr>
    </w:p>
    <w:p w14:paraId="08DE1712" w14:textId="77777777" w:rsidR="001F645E" w:rsidRPr="001F645E" w:rsidRDefault="001F645E" w:rsidP="001F645E">
      <w:pPr>
        <w:spacing w:line="360" w:lineRule="auto"/>
        <w:jc w:val="center"/>
        <w:rPr>
          <w:rFonts w:ascii="Calibri" w:hAnsi="Calibri" w:cs="Calibri"/>
          <w:i/>
          <w:iCs/>
          <w:lang w:val="en-GB"/>
        </w:rPr>
      </w:pPr>
      <w:r w:rsidRPr="001F645E">
        <w:rPr>
          <w:rFonts w:ascii="Calibri" w:hAnsi="Calibri" w:cs="Calibri"/>
          <w:i/>
          <w:iCs/>
          <w:lang w:val="en-GB"/>
        </w:rPr>
        <w:t>Following its introduction of the first of its kind globally licensing framework</w:t>
      </w:r>
    </w:p>
    <w:p w14:paraId="4B27AFDB" w14:textId="77777777" w:rsidR="001F645E" w:rsidRPr="001F645E" w:rsidRDefault="001F645E" w:rsidP="001F645E">
      <w:pPr>
        <w:spacing w:line="360" w:lineRule="auto"/>
        <w:jc w:val="center"/>
        <w:rPr>
          <w:rFonts w:ascii="Calibri" w:hAnsi="Calibri" w:cs="Calibri"/>
          <w:b/>
          <w:bCs/>
          <w:color w:val="000000" w:themeColor="text1"/>
          <w:sz w:val="32"/>
          <w:szCs w:val="32"/>
        </w:rPr>
      </w:pPr>
      <w:r w:rsidRPr="001F645E">
        <w:rPr>
          <w:rFonts w:ascii="Calibri" w:hAnsi="Calibri" w:cs="Calibri"/>
          <w:b/>
          <w:bCs/>
          <w:color w:val="000000" w:themeColor="text1"/>
          <w:sz w:val="32"/>
          <w:szCs w:val="32"/>
        </w:rPr>
        <w:t>Department of Health – Abu Dhabi licenses Institute for Healthier Living Abu Dhabi as the world’s first specialised Healthy Longevity Medicine Centre</w:t>
      </w:r>
    </w:p>
    <w:p w14:paraId="4C9245BD" w14:textId="43B3A458" w:rsidR="001F645E" w:rsidRPr="001F645E" w:rsidRDefault="001F645E" w:rsidP="001F645E">
      <w:pPr>
        <w:spacing w:line="360" w:lineRule="auto"/>
        <w:jc w:val="lowKashida"/>
        <w:rPr>
          <w:rFonts w:ascii="Calibri" w:hAnsi="Calibri" w:cs="Calibri"/>
          <w:color w:val="242424"/>
          <w:sz w:val="24"/>
          <w:szCs w:val="24"/>
          <w:shd w:val="clear" w:color="auto" w:fill="FFFFFF"/>
        </w:rPr>
      </w:pPr>
      <w:r w:rsidRPr="00EA60EC">
        <w:rPr>
          <w:rFonts w:ascii="Calibri" w:hAnsi="Calibri" w:cs="Calibri"/>
          <w:b/>
          <w:bCs/>
          <w:sz w:val="24"/>
          <w:szCs w:val="24"/>
          <w:lang w:val="en-GB"/>
        </w:rPr>
        <w:t xml:space="preserve">Abu Dhabi, United Arab Emirates – </w:t>
      </w:r>
      <w:r w:rsidR="00C22620">
        <w:rPr>
          <w:rFonts w:ascii="Calibri" w:hAnsi="Calibri" w:cs="Calibri"/>
          <w:b/>
          <w:bCs/>
          <w:sz w:val="24"/>
          <w:szCs w:val="24"/>
          <w:lang w:val="en-GB"/>
        </w:rPr>
        <w:t>19</w:t>
      </w:r>
      <w:r w:rsidRPr="00EA60EC">
        <w:rPr>
          <w:rFonts w:ascii="Calibri" w:hAnsi="Calibri" w:cs="Calibri"/>
          <w:b/>
          <w:bCs/>
          <w:sz w:val="24"/>
          <w:szCs w:val="24"/>
          <w:lang w:val="en-GB"/>
        </w:rPr>
        <w:t xml:space="preserve"> </w:t>
      </w:r>
      <w:r w:rsidRPr="008E12DE">
        <w:rPr>
          <w:rFonts w:ascii="Calibri" w:hAnsi="Calibri" w:cs="Calibri"/>
          <w:b/>
          <w:bCs/>
          <w:sz w:val="24"/>
          <w:szCs w:val="24"/>
          <w:lang w:val="en-GB"/>
        </w:rPr>
        <w:t>November</w:t>
      </w:r>
      <w:r w:rsidRPr="00EA60EC">
        <w:rPr>
          <w:rFonts w:ascii="Calibri" w:hAnsi="Calibri" w:cs="Calibri"/>
          <w:b/>
          <w:bCs/>
          <w:sz w:val="24"/>
          <w:szCs w:val="24"/>
          <w:lang w:val="en-GB"/>
        </w:rPr>
        <w:t xml:space="preserve"> 2024</w:t>
      </w:r>
      <w:r w:rsidRPr="008E12DE">
        <w:rPr>
          <w:rFonts w:ascii="Calibri" w:hAnsi="Calibri" w:cs="Calibri"/>
          <w:b/>
          <w:bCs/>
          <w:sz w:val="24"/>
          <w:szCs w:val="24"/>
          <w:lang w:val="en-GB"/>
        </w:rPr>
        <w:t xml:space="preserve">: </w:t>
      </w:r>
      <w:r w:rsidRPr="001F645E">
        <w:rPr>
          <w:rFonts w:ascii="Calibri" w:hAnsi="Calibri" w:cs="Calibri"/>
          <w:color w:val="242424"/>
          <w:sz w:val="24"/>
          <w:szCs w:val="24"/>
          <w:shd w:val="clear" w:color="auto" w:fill="FFFFFF"/>
        </w:rPr>
        <w:t xml:space="preserve">The Department of Health – Abu Dhabi (DoH) has announced the licensing of the Institute for Healthier Living Abu Dhabi (IHLAD) as the first specialised healthy longevity medicine centre in the world. This designation follows the institute’s successful adherence to the licensing framework standards developed by DoH, marking a first-of-its-kind initiative worldwide.  </w:t>
      </w:r>
    </w:p>
    <w:p w14:paraId="228A540E" w14:textId="77777777" w:rsidR="001F645E" w:rsidRPr="001F645E" w:rsidRDefault="001F645E" w:rsidP="001F645E">
      <w:pPr>
        <w:spacing w:line="360" w:lineRule="auto"/>
        <w:jc w:val="lowKashida"/>
        <w:rPr>
          <w:rFonts w:ascii="Calibri" w:hAnsi="Calibri" w:cs="Calibri"/>
          <w:color w:val="242424"/>
          <w:sz w:val="24"/>
          <w:szCs w:val="24"/>
          <w:shd w:val="clear" w:color="auto" w:fill="FFFFFF"/>
          <w:rtl/>
        </w:rPr>
      </w:pPr>
      <w:r w:rsidRPr="001F645E">
        <w:rPr>
          <w:rFonts w:ascii="Calibri" w:hAnsi="Calibri" w:cs="Calibri"/>
          <w:color w:val="242424"/>
          <w:sz w:val="24"/>
          <w:szCs w:val="24"/>
          <w:shd w:val="clear" w:color="auto" w:fill="FFFFFF"/>
        </w:rPr>
        <w:t>The IHLAD will provide a comprehensive range of services aiming to optimise health span of individuals and the population by targeting the fundamental aging process and chronic disease progression throughout the lifespan. Through a blend of preventative and therapeutic practices,</w:t>
      </w:r>
      <w:r w:rsidRPr="001F645E" w:rsidDel="006D0D41">
        <w:rPr>
          <w:rFonts w:ascii="Calibri" w:hAnsi="Calibri" w:cs="Calibri"/>
          <w:color w:val="242424"/>
          <w:sz w:val="24"/>
          <w:szCs w:val="24"/>
          <w:shd w:val="clear" w:color="auto" w:fill="FFFFFF"/>
        </w:rPr>
        <w:t xml:space="preserve"> </w:t>
      </w:r>
      <w:r w:rsidRPr="001F645E">
        <w:rPr>
          <w:rFonts w:ascii="Calibri" w:hAnsi="Calibri" w:cs="Calibri"/>
          <w:color w:val="242424"/>
          <w:sz w:val="24"/>
          <w:szCs w:val="24"/>
          <w:shd w:val="clear" w:color="auto" w:fill="FFFFFF"/>
        </w:rPr>
        <w:t xml:space="preserve">the institute will empower community members to adopt healthier lifestyles. IHLAD will offer AI enabled personalised and collaborative treatments tailored to the patient’s biology, lifestyle, goals and clinical needs.  </w:t>
      </w:r>
    </w:p>
    <w:p w14:paraId="2FC7623F" w14:textId="77777777" w:rsidR="001F645E" w:rsidRPr="001F645E" w:rsidRDefault="001F645E" w:rsidP="001F645E">
      <w:pPr>
        <w:spacing w:line="360" w:lineRule="auto"/>
        <w:jc w:val="lowKashida"/>
        <w:rPr>
          <w:rFonts w:ascii="Calibri" w:hAnsi="Calibri" w:cs="Calibri"/>
          <w:color w:val="242424"/>
          <w:sz w:val="24"/>
          <w:szCs w:val="24"/>
          <w:shd w:val="clear" w:color="auto" w:fill="FFFFFF"/>
        </w:rPr>
      </w:pPr>
      <w:r w:rsidRPr="001F645E">
        <w:rPr>
          <w:rFonts w:ascii="Calibri" w:hAnsi="Calibri" w:cs="Calibri"/>
          <w:color w:val="242424"/>
          <w:sz w:val="24"/>
          <w:szCs w:val="24"/>
          <w:shd w:val="clear" w:color="auto" w:fill="FFFFFF"/>
        </w:rPr>
        <w:t>Dr Rashed Obaid Al Suwaidi, the Executive Director of the Healthcare Workforce Planning Sector at the Department of Health – Abu Dhabi (DoH), said: “The Department of Health – Abu Dhabi (DoH) is pleased to license the Institute for Healthier Living Abu Dhabi (ILHAD) as the world’s first specialised Healthy Longevity Medicine Centre. The development of this regulatory framework and set of standards reflects the department’s commitment to empowering the emirate’s healthcare ecosystem. This initiative marks a significant step in our transition from a reactive to a proactive healthcare model that prioritises disease prevention and holistic wellness at its core.  These efforts further cement Abu Dhabi’s position as a global leader in healthcare excellence.”</w:t>
      </w:r>
    </w:p>
    <w:p w14:paraId="0F10D777" w14:textId="77777777" w:rsidR="001F645E" w:rsidRPr="001F645E" w:rsidRDefault="001F645E" w:rsidP="001F645E">
      <w:pPr>
        <w:spacing w:line="360" w:lineRule="auto"/>
        <w:jc w:val="lowKashida"/>
        <w:rPr>
          <w:rFonts w:ascii="Calibri" w:hAnsi="Calibri" w:cs="Calibri"/>
          <w:color w:val="242424"/>
          <w:sz w:val="24"/>
          <w:szCs w:val="24"/>
          <w:shd w:val="clear" w:color="auto" w:fill="FFFFFF"/>
        </w:rPr>
      </w:pPr>
      <w:r w:rsidRPr="001F645E">
        <w:rPr>
          <w:rFonts w:ascii="Calibri" w:hAnsi="Calibri" w:cs="Calibri"/>
          <w:color w:val="242424"/>
          <w:sz w:val="24"/>
          <w:szCs w:val="24"/>
          <w:shd w:val="clear" w:color="auto" w:fill="FFFFFF"/>
        </w:rPr>
        <w:lastRenderedPageBreak/>
        <w:t>Dr Nicole Sirotin, CEO of the Institute for Healthier Living and HLMS Council Member said: “The rising global burden of disease places unprecedented demands on individuals and healthcare systems. In order to counteract this, we must shift our collective efforts toward optimising health span and reducing the burden of chronic disease. The Department of Health - Abu Dhabi, in partnership with the Institute for Healthier Living Abu Dhabi and the Healthy Longevity Medicine Society, has introduced the world’s first evidence-based guidelines for healthy longevity medicine. This framework not only establishes new clinical standards but also redefines the next era of precision healthcare—promising a future where optimal health and extended longevity become the new reality for all.”</w:t>
      </w:r>
    </w:p>
    <w:p w14:paraId="1426BC23" w14:textId="77777777" w:rsidR="001F645E" w:rsidRPr="001F645E" w:rsidRDefault="001F645E" w:rsidP="001F645E">
      <w:pPr>
        <w:spacing w:line="360" w:lineRule="auto"/>
        <w:jc w:val="lowKashida"/>
        <w:rPr>
          <w:rFonts w:ascii="Calibri" w:hAnsi="Calibri" w:cs="Calibri"/>
          <w:color w:val="242424"/>
          <w:sz w:val="24"/>
          <w:szCs w:val="24"/>
          <w:shd w:val="clear" w:color="auto" w:fill="FFFFFF"/>
        </w:rPr>
      </w:pPr>
      <w:r w:rsidRPr="001F645E">
        <w:rPr>
          <w:rFonts w:ascii="Calibri" w:hAnsi="Calibri" w:cs="Calibri"/>
          <w:color w:val="242424"/>
          <w:sz w:val="24"/>
          <w:szCs w:val="24"/>
          <w:shd w:val="clear" w:color="auto" w:fill="FFFFFF"/>
        </w:rPr>
        <w:t>The IHLAD supports the UAE's vision for excellence in life sciences, healthcare and innovation. As the world's first regulated longevity medicine facility, it will contribute to establishing new global standards in healthy longevity medicine, promising a future where optimal health and enhanced longevity becomes the new standard of living. </w:t>
      </w:r>
    </w:p>
    <w:p w14:paraId="2D0C3E44" w14:textId="77777777" w:rsidR="001F645E" w:rsidRPr="001F645E" w:rsidRDefault="001F645E" w:rsidP="001F645E">
      <w:pPr>
        <w:spacing w:line="360" w:lineRule="auto"/>
        <w:jc w:val="lowKashida"/>
        <w:rPr>
          <w:rFonts w:ascii="Calibri" w:hAnsi="Calibri" w:cs="Calibri"/>
          <w:color w:val="242424"/>
          <w:sz w:val="24"/>
          <w:szCs w:val="24"/>
          <w:shd w:val="clear" w:color="auto" w:fill="FFFFFF"/>
          <w:rtl/>
        </w:rPr>
      </w:pPr>
      <w:r w:rsidRPr="001F645E">
        <w:rPr>
          <w:rFonts w:ascii="Calibri" w:hAnsi="Calibri" w:cs="Calibri"/>
          <w:color w:val="242424"/>
          <w:sz w:val="24"/>
          <w:szCs w:val="24"/>
          <w:shd w:val="clear" w:color="auto" w:fill="FFFFFF"/>
        </w:rPr>
        <w:t>The HLMCs will be equipped to address various aspects of care, including lifestyle, medications and therapeutics, mental well-being, social and environmental factors. This includes diagnostic and interventional services designed to prevent and treat age-related conditions, enhance physical fitness, improve rehabilitation outcomes, ensuring that optimal health and enhanced longevity become the new standard of living.</w:t>
      </w:r>
    </w:p>
    <w:p w14:paraId="49BD8F58" w14:textId="77777777" w:rsidR="001F645E" w:rsidRPr="001F645E" w:rsidRDefault="001F645E" w:rsidP="001F645E">
      <w:pPr>
        <w:spacing w:line="360" w:lineRule="auto"/>
        <w:jc w:val="lowKashida"/>
        <w:rPr>
          <w:rFonts w:ascii="Calibri" w:hAnsi="Calibri" w:cs="Calibri"/>
          <w:color w:val="242424"/>
          <w:sz w:val="24"/>
          <w:szCs w:val="24"/>
          <w:shd w:val="clear" w:color="auto" w:fill="FFFFFF"/>
        </w:rPr>
      </w:pPr>
      <w:r w:rsidRPr="001F645E">
        <w:rPr>
          <w:rFonts w:ascii="Calibri" w:hAnsi="Calibri" w:cs="Calibri"/>
          <w:color w:val="242424"/>
          <w:sz w:val="24"/>
          <w:szCs w:val="24"/>
          <w:shd w:val="clear" w:color="auto" w:fill="FFFFFF"/>
        </w:rPr>
        <w:t xml:space="preserve">For more information on the standards for Healthy Longevity Medicine Centres, visit: </w:t>
      </w:r>
      <w:hyperlink r:id="rId7" w:history="1">
        <w:r w:rsidRPr="001F645E">
          <w:rPr>
            <w:color w:val="242424"/>
            <w:shd w:val="clear" w:color="auto" w:fill="FFFFFF"/>
          </w:rPr>
          <w:t>https://www.doh.gov.ae/-/media/01AAA6E9CC9942EAA6887E414234814F.ashx</w:t>
        </w:r>
      </w:hyperlink>
      <w:r w:rsidRPr="001F645E">
        <w:rPr>
          <w:rFonts w:ascii="Calibri" w:hAnsi="Calibri" w:cs="Calibri"/>
          <w:color w:val="242424"/>
          <w:sz w:val="24"/>
          <w:szCs w:val="24"/>
          <w:shd w:val="clear" w:color="auto" w:fill="FFFFFF"/>
        </w:rPr>
        <w:t>.</w:t>
      </w:r>
    </w:p>
    <w:p w14:paraId="0830F83E" w14:textId="77777777" w:rsidR="001F645E" w:rsidRPr="001C2E6A" w:rsidRDefault="001F645E" w:rsidP="001F645E">
      <w:pPr>
        <w:bidi/>
        <w:spacing w:line="240" w:lineRule="auto"/>
        <w:jc w:val="center"/>
        <w:rPr>
          <w:rFonts w:ascii="Calibri" w:hAnsi="Calibri" w:cs="Calibri"/>
          <w:b/>
          <w:bCs/>
          <w:sz w:val="24"/>
          <w:szCs w:val="24"/>
        </w:rPr>
      </w:pPr>
      <w:r w:rsidRPr="001C2E6A">
        <w:rPr>
          <w:rFonts w:ascii="Calibri" w:hAnsi="Calibri" w:cs="Calibri"/>
          <w:b/>
          <w:bCs/>
          <w:sz w:val="24"/>
          <w:szCs w:val="24"/>
          <w:rtl/>
        </w:rPr>
        <w:t>-</w:t>
      </w:r>
      <w:r>
        <w:rPr>
          <w:rFonts w:ascii="Calibri" w:hAnsi="Calibri" w:cs="Calibri"/>
          <w:b/>
          <w:bCs/>
          <w:sz w:val="24"/>
          <w:szCs w:val="24"/>
        </w:rPr>
        <w:t>ENDS</w:t>
      </w:r>
      <w:r w:rsidRPr="001C2E6A">
        <w:rPr>
          <w:rFonts w:ascii="Calibri" w:hAnsi="Calibri" w:cs="Calibri"/>
          <w:b/>
          <w:bCs/>
          <w:sz w:val="24"/>
          <w:szCs w:val="24"/>
          <w:rtl/>
        </w:rPr>
        <w:t>-</w:t>
      </w:r>
    </w:p>
    <w:p w14:paraId="0F84DC34" w14:textId="59310D24" w:rsidR="00A32CAA" w:rsidRPr="001F645E" w:rsidRDefault="00A32CAA" w:rsidP="001F645E">
      <w:pPr>
        <w:spacing w:line="240" w:lineRule="auto"/>
        <w:jc w:val="lowKashida"/>
        <w:rPr>
          <w:rFonts w:ascii="Calibri" w:hAnsi="Calibri" w:cs="Calibri"/>
          <w:sz w:val="24"/>
          <w:szCs w:val="24"/>
          <w:rtl/>
        </w:rPr>
      </w:pPr>
    </w:p>
    <w:p w14:paraId="01103C86" w14:textId="77777777" w:rsidR="00A32CAA" w:rsidRPr="00C14F2E" w:rsidRDefault="00A32CAA" w:rsidP="00A32CAA">
      <w:pPr>
        <w:spacing w:line="240" w:lineRule="auto"/>
        <w:ind w:left="-5"/>
        <w:rPr>
          <w:sz w:val="20"/>
          <w:szCs w:val="18"/>
          <w:u w:val="single"/>
          <w:lang w:val="en-GB"/>
        </w:rPr>
      </w:pPr>
      <w:r w:rsidRPr="00C14F2E">
        <w:rPr>
          <w:b/>
          <w:bCs/>
          <w:sz w:val="20"/>
          <w:szCs w:val="18"/>
          <w:lang w:val="en-GB"/>
        </w:rPr>
        <w:t>About Department of Health – Abu Dhabi (DoH):</w:t>
      </w:r>
    </w:p>
    <w:p w14:paraId="66EE8D2F" w14:textId="77777777" w:rsidR="00A32CAA" w:rsidRPr="00C14F2E" w:rsidRDefault="00A32CAA" w:rsidP="00A32CAA">
      <w:pPr>
        <w:spacing w:line="240" w:lineRule="auto"/>
        <w:ind w:left="-5"/>
        <w:rPr>
          <w:sz w:val="20"/>
          <w:szCs w:val="18"/>
          <w:lang w:val="en-GB"/>
        </w:rPr>
      </w:pPr>
      <w:r w:rsidRPr="00C14F2E">
        <w:rPr>
          <w:sz w:val="20"/>
          <w:szCs w:val="18"/>
          <w:lang w:val="en-GB"/>
        </w:rPr>
        <w:t xml:space="preserve">The DoH is the regulatory body of the healthcare sector at the Emirate of Abu Dhabi and ensures excellence in healthcare by monitoring the health status of the population. DoH defines the strategy for the health system, monitors and analyses the health status of the population and performance of the system. In addition, DoH shapes the regulatory framework for the health system, inspects against regulations, enforce standards, and encourages adoption of world-class best practices and performance targets by all healthcare service </w:t>
      </w:r>
      <w:r w:rsidRPr="00C14F2E">
        <w:rPr>
          <w:sz w:val="20"/>
          <w:szCs w:val="18"/>
          <w:lang w:val="en-GB"/>
        </w:rPr>
        <w:lastRenderedPageBreak/>
        <w:t>providers in the Emirate. DoH also drives programmes to increase awareness and adoption of healthy living standards among the residents of the Emirate of Abu Dhabi in addition to regulating scope of services, premiums and reimbursement rates of the health system.</w:t>
      </w:r>
    </w:p>
    <w:p w14:paraId="68AB403B" w14:textId="77777777" w:rsidR="00A32CAA" w:rsidRPr="00C14F2E" w:rsidRDefault="00A32CAA" w:rsidP="00A32CAA">
      <w:pPr>
        <w:spacing w:line="240" w:lineRule="auto"/>
        <w:ind w:left="-5"/>
        <w:rPr>
          <w:sz w:val="20"/>
          <w:szCs w:val="18"/>
          <w:lang w:val="en-GB"/>
        </w:rPr>
      </w:pPr>
      <w:r w:rsidRPr="00C14F2E">
        <w:rPr>
          <w:sz w:val="20"/>
          <w:szCs w:val="18"/>
          <w:lang w:val="en-GB"/>
        </w:rPr>
        <w:t>For further information on DOH, visit </w:t>
      </w:r>
      <w:hyperlink r:id="rId8" w:tgtFrame="_blank" w:tooltip="https://www.doh.gov.ae/" w:history="1">
        <w:r w:rsidRPr="00C14F2E">
          <w:rPr>
            <w:rStyle w:val="Hyperlink"/>
            <w:sz w:val="20"/>
            <w:szCs w:val="18"/>
            <w:lang w:val="en-GB"/>
          </w:rPr>
          <w:t>https://www.doh.gov.ae/</w:t>
        </w:r>
      </w:hyperlink>
      <w:r w:rsidRPr="00C14F2E">
        <w:rPr>
          <w:sz w:val="20"/>
          <w:szCs w:val="18"/>
          <w:lang w:val="en-GB"/>
        </w:rPr>
        <w:t xml:space="preserve"> and follow on </w:t>
      </w:r>
      <w:hyperlink r:id="rId9" w:tgtFrame="_blank" w:tooltip="https://twitter.com/dohsocial" w:history="1">
        <w:r w:rsidRPr="00C14F2E">
          <w:rPr>
            <w:rStyle w:val="Hyperlink"/>
            <w:sz w:val="20"/>
            <w:szCs w:val="18"/>
            <w:lang w:val="en-GB"/>
          </w:rPr>
          <w:t>X</w:t>
        </w:r>
      </w:hyperlink>
      <w:r w:rsidRPr="00C14F2E">
        <w:rPr>
          <w:sz w:val="20"/>
          <w:szCs w:val="18"/>
          <w:lang w:val="en-GB"/>
        </w:rPr>
        <w:t>, </w:t>
      </w:r>
      <w:hyperlink r:id="rId10" w:tgtFrame="_blank" w:tooltip="https://www.instagram.com/dohsocial/" w:history="1">
        <w:r w:rsidRPr="00C14F2E">
          <w:rPr>
            <w:rStyle w:val="Hyperlink"/>
            <w:sz w:val="20"/>
            <w:szCs w:val="18"/>
            <w:lang w:val="en-GB"/>
          </w:rPr>
          <w:t>Instagram</w:t>
        </w:r>
      </w:hyperlink>
      <w:r w:rsidRPr="00C14F2E">
        <w:rPr>
          <w:sz w:val="20"/>
          <w:szCs w:val="18"/>
          <w:lang w:val="en-GB"/>
        </w:rPr>
        <w:t>, </w:t>
      </w:r>
      <w:hyperlink r:id="rId11" w:tgtFrame="_blank" w:tooltip="https://www.facebook.com/dohsocial/" w:history="1">
        <w:r w:rsidRPr="00C14F2E">
          <w:rPr>
            <w:rStyle w:val="Hyperlink"/>
            <w:sz w:val="20"/>
            <w:szCs w:val="18"/>
            <w:lang w:val="en-GB"/>
          </w:rPr>
          <w:t>Facebook</w:t>
        </w:r>
      </w:hyperlink>
      <w:r w:rsidRPr="00C14F2E">
        <w:rPr>
          <w:sz w:val="20"/>
          <w:szCs w:val="18"/>
          <w:lang w:val="en-GB"/>
        </w:rPr>
        <w:t>, </w:t>
      </w:r>
      <w:hyperlink r:id="rId12" w:tgtFrame="_blank" w:tooltip="https://ae.linkedin.com/company/dohsocial" w:history="1">
        <w:r w:rsidRPr="00C14F2E">
          <w:rPr>
            <w:rStyle w:val="Hyperlink"/>
            <w:sz w:val="20"/>
            <w:szCs w:val="18"/>
            <w:lang w:val="en-GB"/>
          </w:rPr>
          <w:t>LinkedIn</w:t>
        </w:r>
      </w:hyperlink>
      <w:r w:rsidRPr="00C14F2E">
        <w:rPr>
          <w:sz w:val="20"/>
          <w:szCs w:val="18"/>
          <w:lang w:val="en-GB"/>
        </w:rPr>
        <w:t xml:space="preserve"> and </w:t>
      </w:r>
      <w:hyperlink r:id="rId13" w:tgtFrame="_blank" w:tooltip="https://www.youtube.com/c/dohsocial" w:history="1">
        <w:r w:rsidRPr="00C14F2E">
          <w:rPr>
            <w:rStyle w:val="Hyperlink"/>
            <w:sz w:val="20"/>
            <w:szCs w:val="18"/>
            <w:lang w:val="en-GB"/>
          </w:rPr>
          <w:t>YouTube</w:t>
        </w:r>
      </w:hyperlink>
      <w:r w:rsidRPr="00C14F2E">
        <w:rPr>
          <w:sz w:val="20"/>
          <w:szCs w:val="18"/>
          <w:lang w:val="en-GB"/>
        </w:rPr>
        <w:t>.</w:t>
      </w:r>
    </w:p>
    <w:p w14:paraId="0CCBFBEA" w14:textId="77777777" w:rsidR="00A32CAA" w:rsidRPr="00C14F2E" w:rsidRDefault="00A32CAA" w:rsidP="00A32CAA">
      <w:pPr>
        <w:spacing w:line="240" w:lineRule="auto"/>
        <w:ind w:left="-5"/>
        <w:rPr>
          <w:b/>
          <w:bCs/>
          <w:sz w:val="20"/>
          <w:szCs w:val="18"/>
          <w:lang w:val="en-GB"/>
        </w:rPr>
      </w:pPr>
      <w:r w:rsidRPr="00C14F2E">
        <w:rPr>
          <w:b/>
          <w:bCs/>
          <w:sz w:val="20"/>
          <w:szCs w:val="18"/>
          <w:lang w:val="en-GB"/>
        </w:rPr>
        <w:t>For media inquiries, please contact:</w:t>
      </w:r>
    </w:p>
    <w:p w14:paraId="088C09BE" w14:textId="77777777" w:rsidR="00A32CAA" w:rsidRPr="00C14F2E" w:rsidRDefault="00A32CAA" w:rsidP="00A32CAA">
      <w:pPr>
        <w:spacing w:line="240" w:lineRule="auto"/>
        <w:ind w:left="-5"/>
        <w:rPr>
          <w:b/>
          <w:bCs/>
          <w:sz w:val="20"/>
          <w:szCs w:val="18"/>
          <w:lang w:val="en-GB"/>
        </w:rPr>
      </w:pPr>
      <w:r w:rsidRPr="00C14F2E">
        <w:rPr>
          <w:b/>
          <w:bCs/>
          <w:sz w:val="20"/>
          <w:szCs w:val="18"/>
          <w:lang w:val="en-GB"/>
        </w:rPr>
        <w:t>Sara Farrah</w:t>
      </w:r>
    </w:p>
    <w:p w14:paraId="7F5E674E" w14:textId="77777777" w:rsidR="00A32CAA" w:rsidRPr="00C14F2E" w:rsidRDefault="00A32CAA" w:rsidP="00A32CAA">
      <w:pPr>
        <w:spacing w:line="240" w:lineRule="auto"/>
        <w:ind w:left="-5"/>
        <w:rPr>
          <w:sz w:val="20"/>
          <w:szCs w:val="18"/>
          <w:lang w:val="en-GB"/>
        </w:rPr>
      </w:pPr>
      <w:hyperlink r:id="rId14" w:history="1">
        <w:r w:rsidRPr="00C14F2E">
          <w:rPr>
            <w:rStyle w:val="Hyperlink"/>
            <w:sz w:val="20"/>
            <w:szCs w:val="18"/>
            <w:lang w:val="en-GB"/>
          </w:rPr>
          <w:t>sfarrah@webershandwick.com</w:t>
        </w:r>
      </w:hyperlink>
      <w:r w:rsidRPr="00C14F2E">
        <w:rPr>
          <w:sz w:val="20"/>
          <w:szCs w:val="18"/>
          <w:lang w:val="en-GB"/>
        </w:rPr>
        <w:t xml:space="preserve"> </w:t>
      </w:r>
    </w:p>
    <w:p w14:paraId="63AE1EC2" w14:textId="77777777" w:rsidR="00A32CAA" w:rsidRPr="00C14F2E" w:rsidRDefault="00A32CAA" w:rsidP="00A32CAA">
      <w:pPr>
        <w:spacing w:line="240" w:lineRule="auto"/>
        <w:ind w:left="-5"/>
        <w:rPr>
          <w:sz w:val="20"/>
          <w:szCs w:val="18"/>
          <w:lang w:val="en-GB"/>
        </w:rPr>
      </w:pPr>
      <w:r w:rsidRPr="00C14F2E">
        <w:rPr>
          <w:sz w:val="20"/>
          <w:szCs w:val="18"/>
          <w:lang w:val="en-GB"/>
        </w:rPr>
        <w:t>+971 505030586</w:t>
      </w:r>
    </w:p>
    <w:p w14:paraId="29DEE965" w14:textId="77777777" w:rsidR="00A32CAA" w:rsidRPr="00C14F2E" w:rsidRDefault="00A32CAA" w:rsidP="00A32CAA">
      <w:pPr>
        <w:spacing w:line="240" w:lineRule="auto"/>
        <w:ind w:left="-5"/>
        <w:rPr>
          <w:b/>
          <w:bCs/>
          <w:sz w:val="20"/>
          <w:szCs w:val="18"/>
          <w:lang w:val="en-GB"/>
        </w:rPr>
      </w:pPr>
    </w:p>
    <w:p w14:paraId="67AC9743" w14:textId="77777777" w:rsidR="00A32CAA" w:rsidRPr="00C14F2E" w:rsidRDefault="00A32CAA" w:rsidP="00A32CAA">
      <w:pPr>
        <w:spacing w:line="240" w:lineRule="auto"/>
        <w:ind w:left="-5"/>
        <w:rPr>
          <w:b/>
          <w:bCs/>
          <w:sz w:val="20"/>
          <w:szCs w:val="18"/>
          <w:lang w:val="en-GB"/>
        </w:rPr>
      </w:pPr>
      <w:r w:rsidRPr="00C14F2E">
        <w:rPr>
          <w:b/>
          <w:bCs/>
          <w:sz w:val="20"/>
          <w:szCs w:val="18"/>
          <w:lang w:val="en-GB"/>
        </w:rPr>
        <w:t>Mariam Al Marzooqi</w:t>
      </w:r>
    </w:p>
    <w:p w14:paraId="6333E1CB" w14:textId="77777777" w:rsidR="00A32CAA" w:rsidRPr="00C14F2E" w:rsidRDefault="00A32CAA" w:rsidP="00A32CAA">
      <w:pPr>
        <w:spacing w:line="240" w:lineRule="auto"/>
        <w:ind w:left="-5"/>
        <w:rPr>
          <w:sz w:val="20"/>
          <w:szCs w:val="18"/>
          <w:lang w:val="en-GB"/>
        </w:rPr>
      </w:pPr>
      <w:hyperlink r:id="rId15" w:history="1">
        <w:r w:rsidRPr="00C14F2E">
          <w:rPr>
            <w:rStyle w:val="Hyperlink"/>
            <w:sz w:val="20"/>
            <w:szCs w:val="18"/>
            <w:lang w:val="en-GB"/>
          </w:rPr>
          <w:t>msalmarzooqi@doh.gov.ae</w:t>
        </w:r>
      </w:hyperlink>
      <w:r w:rsidRPr="00C14F2E">
        <w:rPr>
          <w:sz w:val="20"/>
          <w:szCs w:val="18"/>
          <w:lang w:val="en-GB"/>
        </w:rPr>
        <w:t xml:space="preserve"> </w:t>
      </w:r>
    </w:p>
    <w:p w14:paraId="586A1DA2" w14:textId="77777777" w:rsidR="00A32CAA" w:rsidRPr="00C14F2E" w:rsidRDefault="00A32CAA" w:rsidP="00A32CAA">
      <w:pPr>
        <w:spacing w:line="240" w:lineRule="auto"/>
        <w:ind w:left="-5"/>
        <w:rPr>
          <w:sz w:val="20"/>
          <w:szCs w:val="18"/>
          <w:lang w:val="en-GB"/>
        </w:rPr>
      </w:pPr>
      <w:r w:rsidRPr="00C14F2E">
        <w:rPr>
          <w:sz w:val="20"/>
          <w:szCs w:val="18"/>
          <w:lang w:val="en-GB"/>
        </w:rPr>
        <w:t>+971 50 536 6660</w:t>
      </w:r>
    </w:p>
    <w:p w14:paraId="64FAB575" w14:textId="77777777" w:rsidR="00A32CAA" w:rsidRPr="008E12DE" w:rsidRDefault="00A32CAA" w:rsidP="00EB5DE8">
      <w:pPr>
        <w:spacing w:line="360" w:lineRule="auto"/>
        <w:jc w:val="center"/>
        <w:rPr>
          <w:rFonts w:ascii="Calibri" w:hAnsi="Calibri" w:cs="Calibri"/>
          <w:sz w:val="24"/>
          <w:szCs w:val="24"/>
        </w:rPr>
      </w:pPr>
    </w:p>
    <w:sectPr w:rsidR="00A32CAA" w:rsidRPr="008E12D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2645C" w14:textId="77777777" w:rsidR="006E1812" w:rsidRDefault="006E1812" w:rsidP="00EA60EC">
      <w:pPr>
        <w:spacing w:after="0" w:line="240" w:lineRule="auto"/>
      </w:pPr>
      <w:r>
        <w:separator/>
      </w:r>
    </w:p>
  </w:endnote>
  <w:endnote w:type="continuationSeparator" w:id="0">
    <w:p w14:paraId="64185AC7" w14:textId="77777777" w:rsidR="006E1812" w:rsidRDefault="006E1812" w:rsidP="00EA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F9C0B" w14:textId="77777777" w:rsidR="001F645E" w:rsidRDefault="001F6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DB9E" w14:textId="77777777" w:rsidR="001F645E" w:rsidRDefault="001F6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1A0F" w14:textId="77777777" w:rsidR="001F645E" w:rsidRDefault="001F6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F28AA" w14:textId="77777777" w:rsidR="006E1812" w:rsidRDefault="006E1812" w:rsidP="00EA60EC">
      <w:pPr>
        <w:spacing w:after="0" w:line="240" w:lineRule="auto"/>
      </w:pPr>
      <w:r>
        <w:separator/>
      </w:r>
    </w:p>
  </w:footnote>
  <w:footnote w:type="continuationSeparator" w:id="0">
    <w:p w14:paraId="7202D2DA" w14:textId="77777777" w:rsidR="006E1812" w:rsidRDefault="006E1812" w:rsidP="00EA6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AF02" w14:textId="77777777" w:rsidR="001F645E" w:rsidRDefault="001F6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A24C" w14:textId="681F1208" w:rsidR="00221FD5" w:rsidRDefault="00221FD5">
    <w:pPr>
      <w:pStyle w:val="Header"/>
    </w:pPr>
    <w:r>
      <w:rPr>
        <w:noProof/>
      </w:rPr>
      <w:drawing>
        <wp:anchor distT="0" distB="0" distL="114300" distR="114300" simplePos="0" relativeHeight="251659264" behindDoc="1" locked="0" layoutInCell="1" allowOverlap="1" wp14:anchorId="097F1597" wp14:editId="53E08796">
          <wp:simplePos x="0" y="0"/>
          <wp:positionH relativeFrom="margin">
            <wp:align>center</wp:align>
          </wp:positionH>
          <wp:positionV relativeFrom="paragraph">
            <wp:posOffset>-358140</wp:posOffset>
          </wp:positionV>
          <wp:extent cx="1417955" cy="1293495"/>
          <wp:effectExtent l="0" t="0" r="0" b="0"/>
          <wp:wrapTight wrapText="bothSides">
            <wp:wrapPolygon edited="0">
              <wp:start x="9576" y="1909"/>
              <wp:lineTo x="7255" y="2545"/>
              <wp:lineTo x="6384" y="4135"/>
              <wp:lineTo x="6384" y="9862"/>
              <wp:lineTo x="7835" y="12725"/>
              <wp:lineTo x="8996" y="12725"/>
              <wp:lineTo x="2322" y="14315"/>
              <wp:lineTo x="1451" y="14951"/>
              <wp:lineTo x="1741" y="19723"/>
              <wp:lineTo x="19443" y="19723"/>
              <wp:lineTo x="20023" y="15906"/>
              <wp:lineTo x="17992" y="14315"/>
              <wp:lineTo x="15090" y="9225"/>
              <wp:lineTo x="15090" y="4454"/>
              <wp:lineTo x="13929" y="2545"/>
              <wp:lineTo x="11608" y="1909"/>
              <wp:lineTo x="9576" y="190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H-RGB-vertical.png"/>
                  <pic:cNvPicPr/>
                </pic:nvPicPr>
                <pic:blipFill>
                  <a:blip r:embed="rId1">
                    <a:extLst>
                      <a:ext uri="{28A0092B-C50C-407E-A947-70E740481C1C}">
                        <a14:useLocalDpi xmlns:a14="http://schemas.microsoft.com/office/drawing/2010/main" val="0"/>
                      </a:ext>
                    </a:extLst>
                  </a:blip>
                  <a:stretch>
                    <a:fillRect/>
                  </a:stretch>
                </pic:blipFill>
                <pic:spPr>
                  <a:xfrm>
                    <a:off x="0" y="0"/>
                    <a:ext cx="1417955" cy="1293495"/>
                  </a:xfrm>
                  <a:prstGeom prst="rect">
                    <a:avLst/>
                  </a:prstGeom>
                </pic:spPr>
              </pic:pic>
            </a:graphicData>
          </a:graphic>
          <wp14:sizeRelH relativeFrom="margin">
            <wp14:pctWidth>0</wp14:pctWidth>
          </wp14:sizeRelH>
          <wp14:sizeRelV relativeFrom="margin">
            <wp14:pctHeight>0</wp14:pctHeight>
          </wp14:sizeRelV>
        </wp:anchor>
      </w:drawing>
    </w:r>
  </w:p>
  <w:p w14:paraId="012073B3" w14:textId="77777777" w:rsidR="00221FD5" w:rsidRDefault="00221FD5">
    <w:pPr>
      <w:pStyle w:val="Header"/>
      <w:rPr>
        <w:rtl/>
      </w:rPr>
    </w:pPr>
  </w:p>
  <w:p w14:paraId="4889C025" w14:textId="77777777" w:rsidR="00A32CAA" w:rsidRDefault="00A32CAA">
    <w:pPr>
      <w:pStyle w:val="Header"/>
      <w:rPr>
        <w:rtl/>
      </w:rPr>
    </w:pPr>
  </w:p>
  <w:p w14:paraId="122D9286" w14:textId="77777777" w:rsidR="00A32CAA" w:rsidRDefault="00A32CAA">
    <w:pPr>
      <w:pStyle w:val="Header"/>
    </w:pPr>
  </w:p>
  <w:p w14:paraId="59083276" w14:textId="77777777" w:rsidR="00221FD5" w:rsidRDefault="00221FD5">
    <w:pPr>
      <w:pStyle w:val="Header"/>
    </w:pPr>
  </w:p>
  <w:p w14:paraId="44B64C5C" w14:textId="296D7B47" w:rsidR="00EA60EC" w:rsidRDefault="00EA6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7439D" w14:textId="77777777" w:rsidR="001F645E" w:rsidRDefault="001F6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D1113"/>
    <w:multiLevelType w:val="multilevel"/>
    <w:tmpl w:val="73B8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377F93"/>
    <w:multiLevelType w:val="hybridMultilevel"/>
    <w:tmpl w:val="EA14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B55AC3"/>
    <w:multiLevelType w:val="multilevel"/>
    <w:tmpl w:val="6C56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1009992">
    <w:abstractNumId w:val="0"/>
  </w:num>
  <w:num w:numId="2" w16cid:durableId="1349943133">
    <w:abstractNumId w:val="2"/>
  </w:num>
  <w:num w:numId="3" w16cid:durableId="73053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EC"/>
    <w:rsid w:val="00031EA5"/>
    <w:rsid w:val="0007314F"/>
    <w:rsid w:val="000A24E0"/>
    <w:rsid w:val="00156BE3"/>
    <w:rsid w:val="00157A66"/>
    <w:rsid w:val="00173ADD"/>
    <w:rsid w:val="001F645E"/>
    <w:rsid w:val="00221FD5"/>
    <w:rsid w:val="00224683"/>
    <w:rsid w:val="002522A3"/>
    <w:rsid w:val="00282D7F"/>
    <w:rsid w:val="002A6BD3"/>
    <w:rsid w:val="002D42AA"/>
    <w:rsid w:val="003313E6"/>
    <w:rsid w:val="003B7307"/>
    <w:rsid w:val="00430217"/>
    <w:rsid w:val="00435D18"/>
    <w:rsid w:val="004616E0"/>
    <w:rsid w:val="00497282"/>
    <w:rsid w:val="004A0893"/>
    <w:rsid w:val="00592242"/>
    <w:rsid w:val="005B121D"/>
    <w:rsid w:val="005C3A27"/>
    <w:rsid w:val="005D16B6"/>
    <w:rsid w:val="005F2913"/>
    <w:rsid w:val="005F50CE"/>
    <w:rsid w:val="005F615C"/>
    <w:rsid w:val="00667AA1"/>
    <w:rsid w:val="00672822"/>
    <w:rsid w:val="00674D2F"/>
    <w:rsid w:val="006803F2"/>
    <w:rsid w:val="006E1812"/>
    <w:rsid w:val="00733C7F"/>
    <w:rsid w:val="00782312"/>
    <w:rsid w:val="00794C05"/>
    <w:rsid w:val="007A4D71"/>
    <w:rsid w:val="007C12BB"/>
    <w:rsid w:val="008A6979"/>
    <w:rsid w:val="008E12DE"/>
    <w:rsid w:val="009259B1"/>
    <w:rsid w:val="00934356"/>
    <w:rsid w:val="0094294F"/>
    <w:rsid w:val="009634BE"/>
    <w:rsid w:val="009B0BC6"/>
    <w:rsid w:val="00A32CAA"/>
    <w:rsid w:val="00A35BDA"/>
    <w:rsid w:val="00A54FA5"/>
    <w:rsid w:val="00A61EDB"/>
    <w:rsid w:val="00AC234C"/>
    <w:rsid w:val="00AC63EC"/>
    <w:rsid w:val="00AD0C83"/>
    <w:rsid w:val="00AE4D23"/>
    <w:rsid w:val="00AE673C"/>
    <w:rsid w:val="00B7537E"/>
    <w:rsid w:val="00B86487"/>
    <w:rsid w:val="00BA335F"/>
    <w:rsid w:val="00BC44AE"/>
    <w:rsid w:val="00BD521A"/>
    <w:rsid w:val="00BF7101"/>
    <w:rsid w:val="00C22620"/>
    <w:rsid w:val="00C303E2"/>
    <w:rsid w:val="00C31A9B"/>
    <w:rsid w:val="00C43B3E"/>
    <w:rsid w:val="00C6269D"/>
    <w:rsid w:val="00C92942"/>
    <w:rsid w:val="00C95AB1"/>
    <w:rsid w:val="00CA2D4B"/>
    <w:rsid w:val="00CB3E0F"/>
    <w:rsid w:val="00D2154B"/>
    <w:rsid w:val="00D265EC"/>
    <w:rsid w:val="00D4509E"/>
    <w:rsid w:val="00EA1318"/>
    <w:rsid w:val="00EA5B91"/>
    <w:rsid w:val="00EA60EC"/>
    <w:rsid w:val="00EB5DE8"/>
    <w:rsid w:val="00F05BC3"/>
    <w:rsid w:val="00F068BE"/>
    <w:rsid w:val="00F50B9B"/>
    <w:rsid w:val="00FC649C"/>
    <w:rsid w:val="00FD3701"/>
    <w:rsid w:val="00FF6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84F1D"/>
  <w15:chartTrackingRefBased/>
  <w15:docId w15:val="{AAF5EAB9-E590-4F5A-99C4-0263DB7D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0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0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0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0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0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0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0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0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0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0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0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0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0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0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0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0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0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0EC"/>
    <w:rPr>
      <w:rFonts w:eastAsiaTheme="majorEastAsia" w:cstheme="majorBidi"/>
      <w:color w:val="272727" w:themeColor="text1" w:themeTint="D8"/>
    </w:rPr>
  </w:style>
  <w:style w:type="paragraph" w:styleId="Title">
    <w:name w:val="Title"/>
    <w:basedOn w:val="Normal"/>
    <w:next w:val="Normal"/>
    <w:link w:val="TitleChar"/>
    <w:uiPriority w:val="10"/>
    <w:qFormat/>
    <w:rsid w:val="00EA60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0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0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0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0EC"/>
    <w:pPr>
      <w:spacing w:before="160"/>
      <w:jc w:val="center"/>
    </w:pPr>
    <w:rPr>
      <w:i/>
      <w:iCs/>
      <w:color w:val="404040" w:themeColor="text1" w:themeTint="BF"/>
    </w:rPr>
  </w:style>
  <w:style w:type="character" w:customStyle="1" w:styleId="QuoteChar">
    <w:name w:val="Quote Char"/>
    <w:basedOn w:val="DefaultParagraphFont"/>
    <w:link w:val="Quote"/>
    <w:uiPriority w:val="29"/>
    <w:rsid w:val="00EA60EC"/>
    <w:rPr>
      <w:i/>
      <w:iCs/>
      <w:color w:val="404040" w:themeColor="text1" w:themeTint="BF"/>
    </w:rPr>
  </w:style>
  <w:style w:type="paragraph" w:styleId="ListParagraph">
    <w:name w:val="List Paragraph"/>
    <w:basedOn w:val="Normal"/>
    <w:uiPriority w:val="34"/>
    <w:qFormat/>
    <w:rsid w:val="00EA60EC"/>
    <w:pPr>
      <w:ind w:left="720"/>
      <w:contextualSpacing/>
    </w:pPr>
  </w:style>
  <w:style w:type="character" w:styleId="IntenseEmphasis">
    <w:name w:val="Intense Emphasis"/>
    <w:basedOn w:val="DefaultParagraphFont"/>
    <w:uiPriority w:val="21"/>
    <w:qFormat/>
    <w:rsid w:val="00EA60EC"/>
    <w:rPr>
      <w:i/>
      <w:iCs/>
      <w:color w:val="0F4761" w:themeColor="accent1" w:themeShade="BF"/>
    </w:rPr>
  </w:style>
  <w:style w:type="paragraph" w:styleId="IntenseQuote">
    <w:name w:val="Intense Quote"/>
    <w:basedOn w:val="Normal"/>
    <w:next w:val="Normal"/>
    <w:link w:val="IntenseQuoteChar"/>
    <w:uiPriority w:val="30"/>
    <w:qFormat/>
    <w:rsid w:val="00EA60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0EC"/>
    <w:rPr>
      <w:i/>
      <w:iCs/>
      <w:color w:val="0F4761" w:themeColor="accent1" w:themeShade="BF"/>
    </w:rPr>
  </w:style>
  <w:style w:type="character" w:styleId="IntenseReference">
    <w:name w:val="Intense Reference"/>
    <w:basedOn w:val="DefaultParagraphFont"/>
    <w:uiPriority w:val="32"/>
    <w:qFormat/>
    <w:rsid w:val="00EA60EC"/>
    <w:rPr>
      <w:b/>
      <w:bCs/>
      <w:smallCaps/>
      <w:color w:val="0F4761" w:themeColor="accent1" w:themeShade="BF"/>
      <w:spacing w:val="5"/>
    </w:rPr>
  </w:style>
  <w:style w:type="paragraph" w:styleId="CommentText">
    <w:name w:val="annotation text"/>
    <w:basedOn w:val="Normal"/>
    <w:link w:val="CommentTextChar"/>
    <w:uiPriority w:val="99"/>
    <w:unhideWhenUsed/>
    <w:rsid w:val="00EA60EC"/>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A60EC"/>
    <w:rPr>
      <w:kern w:val="0"/>
      <w:sz w:val="20"/>
      <w:szCs w:val="20"/>
      <w14:ligatures w14:val="none"/>
    </w:rPr>
  </w:style>
  <w:style w:type="character" w:styleId="CommentReference">
    <w:name w:val="annotation reference"/>
    <w:basedOn w:val="DefaultParagraphFont"/>
    <w:uiPriority w:val="99"/>
    <w:semiHidden/>
    <w:unhideWhenUsed/>
    <w:rsid w:val="00EA60EC"/>
    <w:rPr>
      <w:sz w:val="16"/>
      <w:szCs w:val="16"/>
    </w:rPr>
  </w:style>
  <w:style w:type="character" w:styleId="Hyperlink">
    <w:name w:val="Hyperlink"/>
    <w:basedOn w:val="DefaultParagraphFont"/>
    <w:uiPriority w:val="99"/>
    <w:unhideWhenUsed/>
    <w:rsid w:val="00EA60EC"/>
    <w:rPr>
      <w:color w:val="467886" w:themeColor="hyperlink"/>
      <w:u w:val="single"/>
    </w:rPr>
  </w:style>
  <w:style w:type="character" w:styleId="UnresolvedMention">
    <w:name w:val="Unresolved Mention"/>
    <w:basedOn w:val="DefaultParagraphFont"/>
    <w:uiPriority w:val="99"/>
    <w:semiHidden/>
    <w:unhideWhenUsed/>
    <w:rsid w:val="00EA60EC"/>
    <w:rPr>
      <w:color w:val="605E5C"/>
      <w:shd w:val="clear" w:color="auto" w:fill="E1DFDD"/>
    </w:rPr>
  </w:style>
  <w:style w:type="paragraph" w:styleId="Header">
    <w:name w:val="header"/>
    <w:basedOn w:val="Normal"/>
    <w:link w:val="HeaderChar"/>
    <w:uiPriority w:val="99"/>
    <w:unhideWhenUsed/>
    <w:rsid w:val="00EA6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0EC"/>
  </w:style>
  <w:style w:type="paragraph" w:styleId="Footer">
    <w:name w:val="footer"/>
    <w:basedOn w:val="Normal"/>
    <w:link w:val="FooterChar"/>
    <w:uiPriority w:val="99"/>
    <w:unhideWhenUsed/>
    <w:rsid w:val="00EA6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0EC"/>
  </w:style>
  <w:style w:type="paragraph" w:styleId="CommentSubject">
    <w:name w:val="annotation subject"/>
    <w:basedOn w:val="CommentText"/>
    <w:next w:val="CommentText"/>
    <w:link w:val="CommentSubjectChar"/>
    <w:uiPriority w:val="99"/>
    <w:semiHidden/>
    <w:unhideWhenUsed/>
    <w:rsid w:val="00EA60EC"/>
    <w:rPr>
      <w:b/>
      <w:bCs/>
      <w:kern w:val="2"/>
      <w14:ligatures w14:val="standardContextual"/>
    </w:rPr>
  </w:style>
  <w:style w:type="character" w:customStyle="1" w:styleId="CommentSubjectChar">
    <w:name w:val="Comment Subject Char"/>
    <w:basedOn w:val="CommentTextChar"/>
    <w:link w:val="CommentSubject"/>
    <w:uiPriority w:val="99"/>
    <w:semiHidden/>
    <w:rsid w:val="00EA60EC"/>
    <w:rPr>
      <w:b/>
      <w:bCs/>
      <w:kern w:val="0"/>
      <w:sz w:val="20"/>
      <w:szCs w:val="20"/>
      <w14:ligatures w14:val="none"/>
    </w:rPr>
  </w:style>
  <w:style w:type="paragraph" w:styleId="Revision">
    <w:name w:val="Revision"/>
    <w:hidden/>
    <w:uiPriority w:val="99"/>
    <w:semiHidden/>
    <w:rsid w:val="00221F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7886">
      <w:bodyDiv w:val="1"/>
      <w:marLeft w:val="0"/>
      <w:marRight w:val="0"/>
      <w:marTop w:val="0"/>
      <w:marBottom w:val="0"/>
      <w:divBdr>
        <w:top w:val="none" w:sz="0" w:space="0" w:color="auto"/>
        <w:left w:val="none" w:sz="0" w:space="0" w:color="auto"/>
        <w:bottom w:val="none" w:sz="0" w:space="0" w:color="auto"/>
        <w:right w:val="none" w:sz="0" w:space="0" w:color="auto"/>
      </w:divBdr>
    </w:div>
    <w:div w:id="123743705">
      <w:bodyDiv w:val="1"/>
      <w:marLeft w:val="0"/>
      <w:marRight w:val="0"/>
      <w:marTop w:val="0"/>
      <w:marBottom w:val="0"/>
      <w:divBdr>
        <w:top w:val="none" w:sz="0" w:space="0" w:color="auto"/>
        <w:left w:val="none" w:sz="0" w:space="0" w:color="auto"/>
        <w:bottom w:val="none" w:sz="0" w:space="0" w:color="auto"/>
        <w:right w:val="none" w:sz="0" w:space="0" w:color="auto"/>
      </w:divBdr>
    </w:div>
    <w:div w:id="217517306">
      <w:bodyDiv w:val="1"/>
      <w:marLeft w:val="0"/>
      <w:marRight w:val="0"/>
      <w:marTop w:val="0"/>
      <w:marBottom w:val="0"/>
      <w:divBdr>
        <w:top w:val="none" w:sz="0" w:space="0" w:color="auto"/>
        <w:left w:val="none" w:sz="0" w:space="0" w:color="auto"/>
        <w:bottom w:val="none" w:sz="0" w:space="0" w:color="auto"/>
        <w:right w:val="none" w:sz="0" w:space="0" w:color="auto"/>
      </w:divBdr>
    </w:div>
    <w:div w:id="354500927">
      <w:bodyDiv w:val="1"/>
      <w:marLeft w:val="0"/>
      <w:marRight w:val="0"/>
      <w:marTop w:val="0"/>
      <w:marBottom w:val="0"/>
      <w:divBdr>
        <w:top w:val="none" w:sz="0" w:space="0" w:color="auto"/>
        <w:left w:val="none" w:sz="0" w:space="0" w:color="auto"/>
        <w:bottom w:val="none" w:sz="0" w:space="0" w:color="auto"/>
        <w:right w:val="none" w:sz="0" w:space="0" w:color="auto"/>
      </w:divBdr>
    </w:div>
    <w:div w:id="405344768">
      <w:bodyDiv w:val="1"/>
      <w:marLeft w:val="0"/>
      <w:marRight w:val="0"/>
      <w:marTop w:val="0"/>
      <w:marBottom w:val="0"/>
      <w:divBdr>
        <w:top w:val="none" w:sz="0" w:space="0" w:color="auto"/>
        <w:left w:val="none" w:sz="0" w:space="0" w:color="auto"/>
        <w:bottom w:val="none" w:sz="0" w:space="0" w:color="auto"/>
        <w:right w:val="none" w:sz="0" w:space="0" w:color="auto"/>
      </w:divBdr>
    </w:div>
    <w:div w:id="528182449">
      <w:bodyDiv w:val="1"/>
      <w:marLeft w:val="0"/>
      <w:marRight w:val="0"/>
      <w:marTop w:val="0"/>
      <w:marBottom w:val="0"/>
      <w:divBdr>
        <w:top w:val="none" w:sz="0" w:space="0" w:color="auto"/>
        <w:left w:val="none" w:sz="0" w:space="0" w:color="auto"/>
        <w:bottom w:val="none" w:sz="0" w:space="0" w:color="auto"/>
        <w:right w:val="none" w:sz="0" w:space="0" w:color="auto"/>
      </w:divBdr>
    </w:div>
    <w:div w:id="696278992">
      <w:bodyDiv w:val="1"/>
      <w:marLeft w:val="0"/>
      <w:marRight w:val="0"/>
      <w:marTop w:val="0"/>
      <w:marBottom w:val="0"/>
      <w:divBdr>
        <w:top w:val="none" w:sz="0" w:space="0" w:color="auto"/>
        <w:left w:val="none" w:sz="0" w:space="0" w:color="auto"/>
        <w:bottom w:val="none" w:sz="0" w:space="0" w:color="auto"/>
        <w:right w:val="none" w:sz="0" w:space="0" w:color="auto"/>
      </w:divBdr>
    </w:div>
    <w:div w:id="1043208669">
      <w:bodyDiv w:val="1"/>
      <w:marLeft w:val="0"/>
      <w:marRight w:val="0"/>
      <w:marTop w:val="0"/>
      <w:marBottom w:val="0"/>
      <w:divBdr>
        <w:top w:val="none" w:sz="0" w:space="0" w:color="auto"/>
        <w:left w:val="none" w:sz="0" w:space="0" w:color="auto"/>
        <w:bottom w:val="none" w:sz="0" w:space="0" w:color="auto"/>
        <w:right w:val="none" w:sz="0" w:space="0" w:color="auto"/>
      </w:divBdr>
    </w:div>
    <w:div w:id="1075129199">
      <w:bodyDiv w:val="1"/>
      <w:marLeft w:val="0"/>
      <w:marRight w:val="0"/>
      <w:marTop w:val="0"/>
      <w:marBottom w:val="0"/>
      <w:divBdr>
        <w:top w:val="none" w:sz="0" w:space="0" w:color="auto"/>
        <w:left w:val="none" w:sz="0" w:space="0" w:color="auto"/>
        <w:bottom w:val="none" w:sz="0" w:space="0" w:color="auto"/>
        <w:right w:val="none" w:sz="0" w:space="0" w:color="auto"/>
      </w:divBdr>
    </w:div>
    <w:div w:id="1117139990">
      <w:bodyDiv w:val="1"/>
      <w:marLeft w:val="0"/>
      <w:marRight w:val="0"/>
      <w:marTop w:val="0"/>
      <w:marBottom w:val="0"/>
      <w:divBdr>
        <w:top w:val="none" w:sz="0" w:space="0" w:color="auto"/>
        <w:left w:val="none" w:sz="0" w:space="0" w:color="auto"/>
        <w:bottom w:val="none" w:sz="0" w:space="0" w:color="auto"/>
        <w:right w:val="none" w:sz="0" w:space="0" w:color="auto"/>
      </w:divBdr>
    </w:div>
    <w:div w:id="1141265361">
      <w:bodyDiv w:val="1"/>
      <w:marLeft w:val="0"/>
      <w:marRight w:val="0"/>
      <w:marTop w:val="0"/>
      <w:marBottom w:val="0"/>
      <w:divBdr>
        <w:top w:val="none" w:sz="0" w:space="0" w:color="auto"/>
        <w:left w:val="none" w:sz="0" w:space="0" w:color="auto"/>
        <w:bottom w:val="none" w:sz="0" w:space="0" w:color="auto"/>
        <w:right w:val="none" w:sz="0" w:space="0" w:color="auto"/>
      </w:divBdr>
    </w:div>
    <w:div w:id="1147436758">
      <w:bodyDiv w:val="1"/>
      <w:marLeft w:val="0"/>
      <w:marRight w:val="0"/>
      <w:marTop w:val="0"/>
      <w:marBottom w:val="0"/>
      <w:divBdr>
        <w:top w:val="none" w:sz="0" w:space="0" w:color="auto"/>
        <w:left w:val="none" w:sz="0" w:space="0" w:color="auto"/>
        <w:bottom w:val="none" w:sz="0" w:space="0" w:color="auto"/>
        <w:right w:val="none" w:sz="0" w:space="0" w:color="auto"/>
      </w:divBdr>
    </w:div>
    <w:div w:id="1167358445">
      <w:bodyDiv w:val="1"/>
      <w:marLeft w:val="0"/>
      <w:marRight w:val="0"/>
      <w:marTop w:val="0"/>
      <w:marBottom w:val="0"/>
      <w:divBdr>
        <w:top w:val="none" w:sz="0" w:space="0" w:color="auto"/>
        <w:left w:val="none" w:sz="0" w:space="0" w:color="auto"/>
        <w:bottom w:val="none" w:sz="0" w:space="0" w:color="auto"/>
        <w:right w:val="none" w:sz="0" w:space="0" w:color="auto"/>
      </w:divBdr>
    </w:div>
    <w:div w:id="1334652264">
      <w:bodyDiv w:val="1"/>
      <w:marLeft w:val="0"/>
      <w:marRight w:val="0"/>
      <w:marTop w:val="0"/>
      <w:marBottom w:val="0"/>
      <w:divBdr>
        <w:top w:val="none" w:sz="0" w:space="0" w:color="auto"/>
        <w:left w:val="none" w:sz="0" w:space="0" w:color="auto"/>
        <w:bottom w:val="none" w:sz="0" w:space="0" w:color="auto"/>
        <w:right w:val="none" w:sz="0" w:space="0" w:color="auto"/>
      </w:divBdr>
    </w:div>
    <w:div w:id="1556043814">
      <w:bodyDiv w:val="1"/>
      <w:marLeft w:val="0"/>
      <w:marRight w:val="0"/>
      <w:marTop w:val="0"/>
      <w:marBottom w:val="0"/>
      <w:divBdr>
        <w:top w:val="none" w:sz="0" w:space="0" w:color="auto"/>
        <w:left w:val="none" w:sz="0" w:space="0" w:color="auto"/>
        <w:bottom w:val="none" w:sz="0" w:space="0" w:color="auto"/>
        <w:right w:val="none" w:sz="0" w:space="0" w:color="auto"/>
      </w:divBdr>
    </w:div>
    <w:div w:id="1630477588">
      <w:bodyDiv w:val="1"/>
      <w:marLeft w:val="0"/>
      <w:marRight w:val="0"/>
      <w:marTop w:val="0"/>
      <w:marBottom w:val="0"/>
      <w:divBdr>
        <w:top w:val="none" w:sz="0" w:space="0" w:color="auto"/>
        <w:left w:val="none" w:sz="0" w:space="0" w:color="auto"/>
        <w:bottom w:val="none" w:sz="0" w:space="0" w:color="auto"/>
        <w:right w:val="none" w:sz="0" w:space="0" w:color="auto"/>
      </w:divBdr>
    </w:div>
    <w:div w:id="1632243277">
      <w:bodyDiv w:val="1"/>
      <w:marLeft w:val="0"/>
      <w:marRight w:val="0"/>
      <w:marTop w:val="0"/>
      <w:marBottom w:val="0"/>
      <w:divBdr>
        <w:top w:val="none" w:sz="0" w:space="0" w:color="auto"/>
        <w:left w:val="none" w:sz="0" w:space="0" w:color="auto"/>
        <w:bottom w:val="none" w:sz="0" w:space="0" w:color="auto"/>
        <w:right w:val="none" w:sz="0" w:space="0" w:color="auto"/>
      </w:divBdr>
    </w:div>
    <w:div w:id="1690060928">
      <w:bodyDiv w:val="1"/>
      <w:marLeft w:val="0"/>
      <w:marRight w:val="0"/>
      <w:marTop w:val="0"/>
      <w:marBottom w:val="0"/>
      <w:divBdr>
        <w:top w:val="none" w:sz="0" w:space="0" w:color="auto"/>
        <w:left w:val="none" w:sz="0" w:space="0" w:color="auto"/>
        <w:bottom w:val="none" w:sz="0" w:space="0" w:color="auto"/>
        <w:right w:val="none" w:sz="0" w:space="0" w:color="auto"/>
      </w:divBdr>
    </w:div>
    <w:div w:id="1920015923">
      <w:bodyDiv w:val="1"/>
      <w:marLeft w:val="0"/>
      <w:marRight w:val="0"/>
      <w:marTop w:val="0"/>
      <w:marBottom w:val="0"/>
      <w:divBdr>
        <w:top w:val="none" w:sz="0" w:space="0" w:color="auto"/>
        <w:left w:val="none" w:sz="0" w:space="0" w:color="auto"/>
        <w:bottom w:val="none" w:sz="0" w:space="0" w:color="auto"/>
        <w:right w:val="none" w:sz="0" w:space="0" w:color="auto"/>
      </w:divBdr>
    </w:div>
    <w:div w:id="2039890362">
      <w:bodyDiv w:val="1"/>
      <w:marLeft w:val="0"/>
      <w:marRight w:val="0"/>
      <w:marTop w:val="0"/>
      <w:marBottom w:val="0"/>
      <w:divBdr>
        <w:top w:val="none" w:sz="0" w:space="0" w:color="auto"/>
        <w:left w:val="none" w:sz="0" w:space="0" w:color="auto"/>
        <w:bottom w:val="none" w:sz="0" w:space="0" w:color="auto"/>
        <w:right w:val="none" w:sz="0" w:space="0" w:color="auto"/>
      </w:divBdr>
    </w:div>
    <w:div w:id="211439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h.gov.ae/" TargetMode="External"/><Relationship Id="rId13" Type="http://schemas.openxmlformats.org/officeDocument/2006/relationships/hyperlink" Target="https://www.youtube.com/c/dohsoci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doh.gov.ae/-/media/01AAA6E9CC9942EAA6887E414234814F.ashx" TargetMode="External"/><Relationship Id="rId12" Type="http://schemas.openxmlformats.org/officeDocument/2006/relationships/hyperlink" Target="https://ae.linkedin.com/company/dohsocia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DoHSocial/" TargetMode="External"/><Relationship Id="rId5" Type="http://schemas.openxmlformats.org/officeDocument/2006/relationships/footnotes" Target="footnotes.xml"/><Relationship Id="rId15" Type="http://schemas.openxmlformats.org/officeDocument/2006/relationships/hyperlink" Target="mailto:msalmarzooqi@doh.gov.ae" TargetMode="External"/><Relationship Id="rId23" Type="http://schemas.openxmlformats.org/officeDocument/2006/relationships/theme" Target="theme/theme1.xml"/><Relationship Id="rId10" Type="http://schemas.openxmlformats.org/officeDocument/2006/relationships/hyperlink" Target="https://www.instagram.com/dohsocia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witter.com/dohsocial" TargetMode="External"/><Relationship Id="rId14" Type="http://schemas.openxmlformats.org/officeDocument/2006/relationships/hyperlink" Target="mailto:sfarrah@webershandwick.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Dana (AUH-WSW)</dc:creator>
  <cp:keywords/>
  <dc:description/>
  <cp:lastModifiedBy>Mariam Sultan Mohamed Al Marzooqi</cp:lastModifiedBy>
  <cp:revision>3</cp:revision>
  <dcterms:created xsi:type="dcterms:W3CDTF">2024-11-18T11:23:00Z</dcterms:created>
  <dcterms:modified xsi:type="dcterms:W3CDTF">2024-11-19T06:49:00Z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319bfb77-bd20-4133-ba2b-7d6210564db7</vt:lpwstr>
  </property>
</Properties>
</file>